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FF" w:rsidRDefault="00E12194">
      <w:r>
        <w:t>Bookings for enterprise</w:t>
      </w:r>
      <w:r w:rsidR="00521F65">
        <w:t xml:space="preserve"> </w:t>
      </w:r>
      <w:proofErr w:type="gramStart"/>
      <w:r w:rsidR="00521F65">
        <w:t xml:space="preserve">- </w:t>
      </w:r>
      <w:r w:rsidR="00A911FF">
        <w:t xml:space="preserve"> 6</w:t>
      </w:r>
      <w:r w:rsidR="00521F65">
        <w:t>0</w:t>
      </w:r>
      <w:proofErr w:type="gramEnd"/>
      <w:r w:rsidR="00521F65">
        <w:t xml:space="preserve"> spots available – </w:t>
      </w:r>
      <w:r w:rsidR="008D20AE">
        <w:t xml:space="preserve"> 2 x 25 minute booking</w:t>
      </w:r>
      <w:r w:rsidR="00A911FF">
        <w:t xml:space="preserve">s per </w:t>
      </w:r>
      <w:r w:rsidR="00604857">
        <w:t xml:space="preserve">available </w:t>
      </w:r>
      <w:bookmarkStart w:id="0" w:name="_GoBack"/>
      <w:bookmarkEnd w:id="0"/>
      <w:r w:rsidR="00A911FF">
        <w:t xml:space="preserve">hour; </w:t>
      </w:r>
    </w:p>
    <w:p w:rsidR="00243F26" w:rsidRDefault="00521F65">
      <w:r>
        <w:t xml:space="preserve">40 </w:t>
      </w:r>
      <w:proofErr w:type="spellStart"/>
      <w:proofErr w:type="gramStart"/>
      <w:r>
        <w:t>kents</w:t>
      </w:r>
      <w:proofErr w:type="spellEnd"/>
      <w:proofErr w:type="gramEnd"/>
      <w:r>
        <w:t xml:space="preserve"> per booking</w:t>
      </w:r>
    </w:p>
    <w:p w:rsidR="00521F65" w:rsidRDefault="00521F6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1"/>
        <w:gridCol w:w="1538"/>
        <w:gridCol w:w="1377"/>
        <w:gridCol w:w="1538"/>
        <w:gridCol w:w="1539"/>
        <w:gridCol w:w="1539"/>
      </w:tblGrid>
      <w:tr w:rsidR="008D20AE" w:rsidTr="008D20AE">
        <w:tc>
          <w:tcPr>
            <w:tcW w:w="1711" w:type="dxa"/>
          </w:tcPr>
          <w:p w:rsidR="008D20AE" w:rsidRDefault="008D20AE"/>
        </w:tc>
        <w:tc>
          <w:tcPr>
            <w:tcW w:w="1538" w:type="dxa"/>
          </w:tcPr>
          <w:p w:rsidR="008D20AE" w:rsidRDefault="008D20AE" w:rsidP="008D20AE">
            <w:r>
              <w:t>Week 3</w:t>
            </w:r>
          </w:p>
        </w:tc>
        <w:tc>
          <w:tcPr>
            <w:tcW w:w="1377" w:type="dxa"/>
          </w:tcPr>
          <w:p w:rsidR="008D20AE" w:rsidRDefault="008D20AE">
            <w:r>
              <w:t>Week 4</w:t>
            </w:r>
          </w:p>
        </w:tc>
        <w:tc>
          <w:tcPr>
            <w:tcW w:w="1538" w:type="dxa"/>
          </w:tcPr>
          <w:p w:rsidR="008D20AE" w:rsidRDefault="008D20AE">
            <w:r>
              <w:t>Week 5</w:t>
            </w:r>
          </w:p>
        </w:tc>
        <w:tc>
          <w:tcPr>
            <w:tcW w:w="1539" w:type="dxa"/>
          </w:tcPr>
          <w:p w:rsidR="008D20AE" w:rsidRDefault="008D20AE">
            <w:r>
              <w:t>Week 6</w:t>
            </w:r>
          </w:p>
        </w:tc>
        <w:tc>
          <w:tcPr>
            <w:tcW w:w="1539" w:type="dxa"/>
          </w:tcPr>
          <w:p w:rsidR="008D20AE" w:rsidRDefault="008D20AE">
            <w:r>
              <w:t>Week 7</w:t>
            </w:r>
          </w:p>
        </w:tc>
      </w:tr>
      <w:tr w:rsidR="008D20AE" w:rsidTr="008D20AE">
        <w:tc>
          <w:tcPr>
            <w:tcW w:w="1711" w:type="dxa"/>
          </w:tcPr>
          <w:p w:rsidR="008D20AE" w:rsidRDefault="008D20AE">
            <w:r>
              <w:rPr>
                <w:color w:val="1F497D"/>
              </w:rPr>
              <w:t>Monday</w:t>
            </w:r>
            <w:r>
              <w:rPr>
                <w:color w:val="1F497D"/>
              </w:rPr>
              <w:tab/>
              <w:t>1</w:t>
            </w:r>
            <w:r>
              <w:rPr>
                <w:color w:val="1F497D"/>
                <w:vertAlign w:val="superscript"/>
              </w:rPr>
              <w:t xml:space="preserve">st  (Art) </w:t>
            </w:r>
          </w:p>
        </w:tc>
        <w:tc>
          <w:tcPr>
            <w:tcW w:w="1538" w:type="dxa"/>
          </w:tcPr>
          <w:p w:rsidR="008D20AE" w:rsidRDefault="008D20AE"/>
        </w:tc>
        <w:tc>
          <w:tcPr>
            <w:tcW w:w="1377" w:type="dxa"/>
          </w:tcPr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</w:tr>
      <w:tr w:rsidR="008D20AE" w:rsidTr="008D20AE">
        <w:tc>
          <w:tcPr>
            <w:tcW w:w="1711" w:type="dxa"/>
          </w:tcPr>
          <w:p w:rsidR="008D20AE" w:rsidRDefault="008D20AE">
            <w:pPr>
              <w:rPr>
                <w:color w:val="1F497D"/>
                <w:vertAlign w:val="superscript"/>
              </w:rPr>
            </w:pPr>
            <w:r>
              <w:rPr>
                <w:color w:val="1F497D"/>
              </w:rPr>
              <w:t>Monday 5</w:t>
            </w:r>
            <w:r>
              <w:rPr>
                <w:color w:val="1F497D"/>
                <w:vertAlign w:val="superscript"/>
              </w:rPr>
              <w:t>th (art)</w:t>
            </w:r>
          </w:p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377" w:type="dxa"/>
          </w:tcPr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</w:tr>
      <w:tr w:rsidR="008D20AE" w:rsidTr="008D20AE">
        <w:tc>
          <w:tcPr>
            <w:tcW w:w="1711" w:type="dxa"/>
          </w:tcPr>
          <w:p w:rsidR="008D20AE" w:rsidRDefault="008D20AE">
            <w:r>
              <w:rPr>
                <w:color w:val="1F497D"/>
              </w:rPr>
              <w:t>Wednesday</w:t>
            </w:r>
            <w:r>
              <w:rPr>
                <w:color w:val="1F497D"/>
              </w:rPr>
              <w:tab/>
              <w:t xml:space="preserve"> 4</w:t>
            </w:r>
            <w:r>
              <w:rPr>
                <w:color w:val="1F497D"/>
                <w:vertAlign w:val="superscript"/>
              </w:rPr>
              <w:t xml:space="preserve">th (art) </w:t>
            </w:r>
          </w:p>
        </w:tc>
        <w:tc>
          <w:tcPr>
            <w:tcW w:w="1538" w:type="dxa"/>
          </w:tcPr>
          <w:p w:rsidR="008D20AE" w:rsidRDefault="008D20AE"/>
        </w:tc>
        <w:tc>
          <w:tcPr>
            <w:tcW w:w="1377" w:type="dxa"/>
          </w:tcPr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</w:tr>
      <w:tr w:rsidR="008D20AE" w:rsidTr="008D20AE">
        <w:tc>
          <w:tcPr>
            <w:tcW w:w="1711" w:type="dxa"/>
          </w:tcPr>
          <w:p w:rsidR="008D20AE" w:rsidRDefault="008D20AE">
            <w:r>
              <w:t xml:space="preserve">Thursday </w:t>
            </w:r>
            <w:r>
              <w:tab/>
              <w:t>3</w:t>
            </w:r>
            <w:r w:rsidRPr="00521F65">
              <w:rPr>
                <w:vertAlign w:val="superscript"/>
              </w:rPr>
              <w:t>rd</w:t>
            </w:r>
            <w:r>
              <w:rPr>
                <w:vertAlign w:val="superscript"/>
              </w:rPr>
              <w:t xml:space="preserve"> (Tech) </w:t>
            </w:r>
          </w:p>
        </w:tc>
        <w:tc>
          <w:tcPr>
            <w:tcW w:w="1538" w:type="dxa"/>
          </w:tcPr>
          <w:p w:rsidR="008D20AE" w:rsidRDefault="008D20AE"/>
        </w:tc>
        <w:tc>
          <w:tcPr>
            <w:tcW w:w="1377" w:type="dxa"/>
          </w:tcPr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</w:tr>
      <w:tr w:rsidR="008D20AE" w:rsidTr="008D20AE">
        <w:tc>
          <w:tcPr>
            <w:tcW w:w="1711" w:type="dxa"/>
          </w:tcPr>
          <w:p w:rsidR="008D20AE" w:rsidRDefault="008D20AE">
            <w:pPr>
              <w:rPr>
                <w:vertAlign w:val="superscript"/>
              </w:rPr>
            </w:pPr>
            <w:r>
              <w:t>Thursday 4</w:t>
            </w:r>
            <w:r w:rsidRPr="00521F65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(tech) </w:t>
            </w:r>
          </w:p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377" w:type="dxa"/>
          </w:tcPr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</w:tr>
      <w:tr w:rsidR="008D20AE" w:rsidTr="008D20AE">
        <w:tc>
          <w:tcPr>
            <w:tcW w:w="1711" w:type="dxa"/>
          </w:tcPr>
          <w:p w:rsidR="008D20AE" w:rsidRDefault="008D20AE">
            <w:r>
              <w:rPr>
                <w:color w:val="1F497D"/>
              </w:rPr>
              <w:t>Friday</w:t>
            </w:r>
            <w:r>
              <w:rPr>
                <w:color w:val="1F497D"/>
              </w:rPr>
              <w:tab/>
            </w:r>
            <w:r>
              <w:rPr>
                <w:color w:val="1F497D"/>
              </w:rPr>
              <w:tab/>
              <w:t>5</w:t>
            </w:r>
            <w:r>
              <w:rPr>
                <w:color w:val="1F497D"/>
                <w:vertAlign w:val="superscript"/>
              </w:rPr>
              <w:t xml:space="preserve">th (art) </w:t>
            </w:r>
          </w:p>
        </w:tc>
        <w:tc>
          <w:tcPr>
            <w:tcW w:w="1538" w:type="dxa"/>
          </w:tcPr>
          <w:p w:rsidR="008D20AE" w:rsidRDefault="008D20AE"/>
        </w:tc>
        <w:tc>
          <w:tcPr>
            <w:tcW w:w="1377" w:type="dxa"/>
          </w:tcPr>
          <w:p w:rsidR="008D20AE" w:rsidRDefault="008D20AE"/>
        </w:tc>
        <w:tc>
          <w:tcPr>
            <w:tcW w:w="1538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  <w:tc>
          <w:tcPr>
            <w:tcW w:w="1539" w:type="dxa"/>
          </w:tcPr>
          <w:p w:rsidR="008D20AE" w:rsidRDefault="008D20AE"/>
        </w:tc>
      </w:tr>
    </w:tbl>
    <w:p w:rsidR="00521F65" w:rsidRDefault="00521F65"/>
    <w:p w:rsidR="00E12194" w:rsidRDefault="00E12194"/>
    <w:sectPr w:rsidR="00E12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194"/>
    <w:rsid w:val="00243F26"/>
    <w:rsid w:val="00521F65"/>
    <w:rsid w:val="00604857"/>
    <w:rsid w:val="00742343"/>
    <w:rsid w:val="008D20AE"/>
    <w:rsid w:val="00A911FF"/>
    <w:rsid w:val="00E1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 Yates</dc:creator>
  <cp:lastModifiedBy>Dominic Yates</cp:lastModifiedBy>
  <cp:revision>2</cp:revision>
  <dcterms:created xsi:type="dcterms:W3CDTF">2012-07-24T04:27:00Z</dcterms:created>
  <dcterms:modified xsi:type="dcterms:W3CDTF">2012-07-24T04:27:00Z</dcterms:modified>
</cp:coreProperties>
</file>